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FF84B" w14:textId="0AC858FF" w:rsidR="00DA3814" w:rsidRPr="00A55EDB" w:rsidRDefault="00447DAF">
      <w:pPr>
        <w:rPr>
          <w:b/>
          <w:bCs/>
          <w:sz w:val="28"/>
          <w:szCs w:val="28"/>
        </w:rPr>
      </w:pPr>
      <w:r w:rsidRPr="00A55EDB">
        <w:rPr>
          <w:b/>
          <w:bCs/>
          <w:sz w:val="28"/>
          <w:szCs w:val="28"/>
        </w:rPr>
        <w:t xml:space="preserve">OPĆINA </w:t>
      </w:r>
      <w:r w:rsidR="00AE3C6C">
        <w:rPr>
          <w:b/>
          <w:bCs/>
          <w:sz w:val="28"/>
          <w:szCs w:val="28"/>
        </w:rPr>
        <w:t>KLOŠTAR PODRAVSKI</w:t>
      </w:r>
    </w:p>
    <w:p w14:paraId="285BCBEF" w14:textId="7AB7AEF4" w:rsidR="00A55EDB" w:rsidRDefault="00AE3C6C">
      <w:r>
        <w:t>Kloštar Podravski</w:t>
      </w:r>
      <w:r w:rsidR="00A55EDB">
        <w:t xml:space="preserve"> , </w:t>
      </w:r>
      <w:r>
        <w:t>Kralja Tomislava 2</w:t>
      </w:r>
    </w:p>
    <w:p w14:paraId="7FC8C847" w14:textId="3AE55745" w:rsidR="00A55EDB" w:rsidRDefault="00A55EDB">
      <w:r>
        <w:t xml:space="preserve">         OIB:</w:t>
      </w:r>
      <w:r w:rsidR="00AE3C6C">
        <w:t>89238941129</w:t>
      </w:r>
    </w:p>
    <w:p w14:paraId="6C3D2422" w14:textId="1ABAA245" w:rsidR="00447DAF" w:rsidRDefault="00447DAF">
      <w:r>
        <w:t xml:space="preserve"> </w:t>
      </w:r>
    </w:p>
    <w:p w14:paraId="04EFE12D" w14:textId="2247BD62" w:rsidR="00447DAF" w:rsidRPr="007B64F9" w:rsidRDefault="00447DAF">
      <w:pPr>
        <w:rPr>
          <w:sz w:val="36"/>
          <w:szCs w:val="36"/>
          <w:u w:val="single"/>
        </w:rPr>
      </w:pPr>
      <w:r w:rsidRPr="007B64F9">
        <w:rPr>
          <w:sz w:val="36"/>
          <w:szCs w:val="36"/>
          <w:u w:val="single"/>
        </w:rPr>
        <w:t>BILJEŠKE  3</w:t>
      </w:r>
      <w:r w:rsidR="0058465C">
        <w:rPr>
          <w:sz w:val="36"/>
          <w:szCs w:val="36"/>
          <w:u w:val="single"/>
        </w:rPr>
        <w:t>0</w:t>
      </w:r>
      <w:r w:rsidRPr="007B64F9">
        <w:rPr>
          <w:sz w:val="36"/>
          <w:szCs w:val="36"/>
          <w:u w:val="single"/>
        </w:rPr>
        <w:t>.0</w:t>
      </w:r>
      <w:r w:rsidR="0058465C">
        <w:rPr>
          <w:sz w:val="36"/>
          <w:szCs w:val="36"/>
          <w:u w:val="single"/>
        </w:rPr>
        <w:t>6</w:t>
      </w:r>
      <w:r w:rsidRPr="007B64F9">
        <w:rPr>
          <w:sz w:val="36"/>
          <w:szCs w:val="36"/>
          <w:u w:val="single"/>
        </w:rPr>
        <w:t>.202</w:t>
      </w:r>
      <w:r w:rsidR="00035224">
        <w:rPr>
          <w:sz w:val="36"/>
          <w:szCs w:val="36"/>
          <w:u w:val="single"/>
        </w:rPr>
        <w:t>4</w:t>
      </w:r>
      <w:r w:rsidRPr="007B64F9">
        <w:rPr>
          <w:sz w:val="36"/>
          <w:szCs w:val="36"/>
          <w:u w:val="single"/>
        </w:rPr>
        <w:t>.</w:t>
      </w:r>
    </w:p>
    <w:p w14:paraId="79DECA12" w14:textId="6928C5A3" w:rsidR="00447DAF" w:rsidRDefault="00447DAF"/>
    <w:p w14:paraId="5C32F054" w14:textId="695A6398" w:rsidR="006F712F" w:rsidRDefault="006F712F">
      <w:r>
        <w:t xml:space="preserve">Općina je zapošljavala u prosjeku </w:t>
      </w:r>
      <w:r w:rsidR="008272CA">
        <w:t>8</w:t>
      </w:r>
      <w:r>
        <w:t xml:space="preserve"> zaposlenika</w:t>
      </w:r>
      <w:r w:rsidR="00F9670A">
        <w:t xml:space="preserve"> u JUO i 20 u programu zaželi</w:t>
      </w:r>
      <w:r>
        <w:t>.</w:t>
      </w:r>
    </w:p>
    <w:p w14:paraId="4CD28A71" w14:textId="0DA7D682" w:rsidR="006F712F" w:rsidRDefault="006F712F">
      <w:r>
        <w:t>U izvještajnom razdoblju</w:t>
      </w:r>
      <w:r w:rsidR="00F9670A">
        <w:t xml:space="preserve"> vršene su pripreme za više kapitalnih projekata, koji će</w:t>
      </w:r>
    </w:p>
    <w:p w14:paraId="003D1937" w14:textId="24DEBDC0" w:rsidR="00F9670A" w:rsidRDefault="00F9670A">
      <w:r>
        <w:t xml:space="preserve">se realizirati u narednom razdoblju. Najznačajniji su projekti  terme i tržnica. </w:t>
      </w:r>
    </w:p>
    <w:p w14:paraId="23E1DF96" w14:textId="2D0B747E" w:rsidR="00447DAF" w:rsidRPr="00447DAF" w:rsidRDefault="00F9670A">
      <w:pPr>
        <w:rPr>
          <w:b/>
          <w:bCs/>
          <w:i/>
          <w:iCs/>
          <w:u w:val="single"/>
        </w:rPr>
      </w:pPr>
      <w:r>
        <w:t xml:space="preserve"> </w:t>
      </w:r>
      <w:r w:rsidR="00447DAF" w:rsidRPr="00447DAF">
        <w:rPr>
          <w:b/>
          <w:bCs/>
          <w:i/>
          <w:iCs/>
          <w:u w:val="single"/>
        </w:rPr>
        <w:t>PRIHODI OSTVARENI  OD 01.01.202</w:t>
      </w:r>
      <w:r w:rsidR="00035224">
        <w:rPr>
          <w:b/>
          <w:bCs/>
          <w:i/>
          <w:iCs/>
          <w:u w:val="single"/>
        </w:rPr>
        <w:t>4</w:t>
      </w:r>
      <w:r w:rsidR="00447DAF" w:rsidRPr="00447DAF">
        <w:rPr>
          <w:b/>
          <w:bCs/>
          <w:i/>
          <w:iCs/>
          <w:u w:val="single"/>
        </w:rPr>
        <w:t>-3</w:t>
      </w:r>
      <w:r w:rsidR="0058465C">
        <w:rPr>
          <w:b/>
          <w:bCs/>
          <w:i/>
          <w:iCs/>
          <w:u w:val="single"/>
        </w:rPr>
        <w:t>0</w:t>
      </w:r>
      <w:r w:rsidR="00447DAF" w:rsidRPr="00447DAF">
        <w:rPr>
          <w:b/>
          <w:bCs/>
          <w:i/>
          <w:iCs/>
          <w:u w:val="single"/>
        </w:rPr>
        <w:t>.0</w:t>
      </w:r>
      <w:r w:rsidR="0058465C">
        <w:rPr>
          <w:b/>
          <w:bCs/>
          <w:i/>
          <w:iCs/>
          <w:u w:val="single"/>
        </w:rPr>
        <w:t>6</w:t>
      </w:r>
      <w:r w:rsidR="00447DAF" w:rsidRPr="00447DAF">
        <w:rPr>
          <w:b/>
          <w:bCs/>
          <w:i/>
          <w:iCs/>
          <w:u w:val="single"/>
        </w:rPr>
        <w:t>.202</w:t>
      </w:r>
      <w:r w:rsidR="00035224">
        <w:rPr>
          <w:b/>
          <w:bCs/>
          <w:i/>
          <w:iCs/>
          <w:u w:val="single"/>
        </w:rPr>
        <w:t>4</w:t>
      </w:r>
      <w:r w:rsidR="00447DAF" w:rsidRPr="00447DAF">
        <w:rPr>
          <w:b/>
          <w:bCs/>
          <w:i/>
          <w:iCs/>
          <w:u w:val="single"/>
        </w:rPr>
        <w:t>.</w:t>
      </w:r>
    </w:p>
    <w:p w14:paraId="18AC20A9" w14:textId="4C0B5E1C" w:rsidR="00447DAF" w:rsidRDefault="00447DAF">
      <w:r>
        <w:t xml:space="preserve">Ostvarenje prihoda u obračunskom razdoblju bilo je veće od istog razdoblja protekle godine za </w:t>
      </w:r>
    </w:p>
    <w:p w14:paraId="6B2632E8" w14:textId="71C43DCF" w:rsidR="00447DAF" w:rsidRDefault="008272CA">
      <w:r>
        <w:t>83</w:t>
      </w:r>
      <w:r w:rsidR="00447DAF">
        <w:t>%. Struktura ostvarenih prihoda prikazana je u Tabeli 1.</w:t>
      </w:r>
    </w:p>
    <w:p w14:paraId="670ED349" w14:textId="3ECC90FB" w:rsidR="00447DAF" w:rsidRDefault="00447DAF"/>
    <w:p w14:paraId="48E2B185" w14:textId="4A5638BE" w:rsidR="00447DAF" w:rsidRDefault="007B64F9">
      <w:r>
        <w:rPr>
          <w:noProof/>
        </w:rPr>
        <w:drawing>
          <wp:inline distT="0" distB="0" distL="0" distR="0" wp14:anchorId="68CBB37A" wp14:editId="1A27E49A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2706A9C" w14:textId="03351FDE" w:rsidR="00447DAF" w:rsidRPr="00036A0B" w:rsidRDefault="00036A0B">
      <w:pPr>
        <w:rPr>
          <w:u w:val="single"/>
        </w:rPr>
      </w:pPr>
      <w:r w:rsidRPr="00036A0B">
        <w:rPr>
          <w:u w:val="single"/>
        </w:rPr>
        <w:t>Tabela 1</w:t>
      </w:r>
    </w:p>
    <w:p w14:paraId="28144936" w14:textId="2782FC55" w:rsidR="00036A0B" w:rsidRDefault="00036A0B"/>
    <w:p w14:paraId="1D0695D9" w14:textId="6EA99F95" w:rsidR="006F712F" w:rsidRDefault="00DC0749">
      <w:r>
        <w:t xml:space="preserve">Značajnije financijske razlike ostvarene su na </w:t>
      </w:r>
      <w:r w:rsidR="00F9670A">
        <w:t>pozicijama prihoda  pomoći i to zbog</w:t>
      </w:r>
      <w:r w:rsidR="008272CA">
        <w:t xml:space="preserve"> brojnih</w:t>
      </w:r>
    </w:p>
    <w:p w14:paraId="3775AAB2" w14:textId="3F2D8462" w:rsidR="00F9670A" w:rsidRDefault="008272CA">
      <w:r>
        <w:t>Projekata u tijeku.</w:t>
      </w:r>
    </w:p>
    <w:p w14:paraId="3F83EEC9" w14:textId="341F5B2A" w:rsidR="006F712F" w:rsidRDefault="006F712F">
      <w:r>
        <w:t>Ostale vrijednosti ostvarene su sa neznatnim financijskim razlikama, u odnosu na ostvarenja u</w:t>
      </w:r>
    </w:p>
    <w:p w14:paraId="31F93991" w14:textId="06E371FE" w:rsidR="006F712F" w:rsidRDefault="006F712F">
      <w:r>
        <w:t>Istom razdoblju protekle godine.</w:t>
      </w:r>
    </w:p>
    <w:p w14:paraId="05624A57" w14:textId="35A975EF" w:rsidR="00DC0749" w:rsidRDefault="008D7A5E">
      <w:pPr>
        <w:rPr>
          <w:b/>
          <w:bCs/>
          <w:i/>
          <w:iCs/>
          <w:u w:val="single"/>
        </w:rPr>
      </w:pPr>
      <w:r w:rsidRPr="008D7A5E">
        <w:rPr>
          <w:b/>
          <w:bCs/>
          <w:i/>
          <w:iCs/>
          <w:u w:val="single"/>
        </w:rPr>
        <w:lastRenderedPageBreak/>
        <w:t>RASHODI OSTVARENI U RAZDOBLJU 01.01.202</w:t>
      </w:r>
      <w:r w:rsidR="00035224">
        <w:rPr>
          <w:b/>
          <w:bCs/>
          <w:i/>
          <w:iCs/>
          <w:u w:val="single"/>
        </w:rPr>
        <w:t>4</w:t>
      </w:r>
      <w:r w:rsidRPr="008D7A5E">
        <w:rPr>
          <w:b/>
          <w:bCs/>
          <w:i/>
          <w:iCs/>
          <w:u w:val="single"/>
        </w:rPr>
        <w:t xml:space="preserve"> DO 3</w:t>
      </w:r>
      <w:r w:rsidR="0058465C">
        <w:rPr>
          <w:b/>
          <w:bCs/>
          <w:i/>
          <w:iCs/>
          <w:u w:val="single"/>
        </w:rPr>
        <w:t>0</w:t>
      </w:r>
      <w:r w:rsidRPr="008D7A5E">
        <w:rPr>
          <w:b/>
          <w:bCs/>
          <w:i/>
          <w:iCs/>
          <w:u w:val="single"/>
        </w:rPr>
        <w:t>.0</w:t>
      </w:r>
      <w:r w:rsidR="0058465C">
        <w:rPr>
          <w:b/>
          <w:bCs/>
          <w:i/>
          <w:iCs/>
          <w:u w:val="single"/>
        </w:rPr>
        <w:t>6</w:t>
      </w:r>
      <w:r w:rsidRPr="008D7A5E">
        <w:rPr>
          <w:b/>
          <w:bCs/>
          <w:i/>
          <w:iCs/>
          <w:u w:val="single"/>
        </w:rPr>
        <w:t>.202</w:t>
      </w:r>
      <w:r w:rsidR="00035224">
        <w:rPr>
          <w:b/>
          <w:bCs/>
          <w:i/>
          <w:iCs/>
          <w:u w:val="single"/>
        </w:rPr>
        <w:t>4</w:t>
      </w:r>
    </w:p>
    <w:p w14:paraId="118749EE" w14:textId="6E147559" w:rsidR="008D7A5E" w:rsidRDefault="008D7A5E">
      <w:r>
        <w:t>Ostvarenje rashoda u obračunskom razdoblju bilo je veće od istog razdoblja protekle godine</w:t>
      </w:r>
    </w:p>
    <w:p w14:paraId="21E6BCCA" w14:textId="714131BA" w:rsidR="008D7A5E" w:rsidRDefault="008D7A5E">
      <w:r>
        <w:t xml:space="preserve">Za </w:t>
      </w:r>
      <w:r w:rsidR="008272CA">
        <w:t>7</w:t>
      </w:r>
      <w:r>
        <w:t>%. Struktura ostvarenih rashoda prikazana je u Tabeli 2.</w:t>
      </w:r>
    </w:p>
    <w:p w14:paraId="651B4C13" w14:textId="63425914" w:rsidR="008D7A5E" w:rsidRDefault="008D7A5E"/>
    <w:p w14:paraId="03604EDA" w14:textId="29BA714B" w:rsidR="008D7A5E" w:rsidRDefault="008D7A5E">
      <w:r>
        <w:rPr>
          <w:noProof/>
        </w:rPr>
        <w:drawing>
          <wp:inline distT="0" distB="0" distL="0" distR="0" wp14:anchorId="709922BC" wp14:editId="74619786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F40797" w14:textId="3F4DB314" w:rsidR="008D7A5E" w:rsidRPr="00436001" w:rsidRDefault="00436001">
      <w:pPr>
        <w:rPr>
          <w:u w:val="single"/>
        </w:rPr>
      </w:pPr>
      <w:r w:rsidRPr="00436001">
        <w:rPr>
          <w:u w:val="single"/>
        </w:rPr>
        <w:t>Tabela 2.</w:t>
      </w:r>
    </w:p>
    <w:p w14:paraId="22DBE1D5" w14:textId="68735A81" w:rsidR="00436001" w:rsidRDefault="00436001"/>
    <w:p w14:paraId="2C63F48F" w14:textId="0FAC6AAB" w:rsidR="00436001" w:rsidRDefault="00436001">
      <w:r>
        <w:t>Značajnije financijske razlike ostvarene su na poziciji intelektualnih usluga, kao rezultat pripremih</w:t>
      </w:r>
    </w:p>
    <w:p w14:paraId="6484DC6A" w14:textId="6EADBACC" w:rsidR="00436001" w:rsidRPr="008D7A5E" w:rsidRDefault="00436001">
      <w:r>
        <w:t>radnji oko novih projekata.</w:t>
      </w:r>
      <w:r w:rsidR="00041B44">
        <w:t xml:space="preserve"> Značajan je utjecaj i 20 zaposlenica u programu Zaželi.</w:t>
      </w:r>
    </w:p>
    <w:p w14:paraId="486A6851" w14:textId="6428FED5" w:rsidR="00447DAF" w:rsidRDefault="003C3696">
      <w:r>
        <w:t>Ostale vrijednosti ostvarene su uz financijski zanemarive razlike.</w:t>
      </w:r>
    </w:p>
    <w:p w14:paraId="13C52D03" w14:textId="0E5C9AB1" w:rsidR="003C3696" w:rsidRDefault="003C3696"/>
    <w:p w14:paraId="5CF53F80" w14:textId="77777777" w:rsidR="005C3C6A" w:rsidRDefault="005C3C6A"/>
    <w:p w14:paraId="54ADF8C3" w14:textId="312D4129" w:rsidR="00C66BA9" w:rsidRDefault="00C66BA9"/>
    <w:p w14:paraId="483EFDD4" w14:textId="339C8B74" w:rsidR="00C66BA9" w:rsidRDefault="00C66BA9"/>
    <w:p w14:paraId="179EA807" w14:textId="3CA0C193" w:rsidR="00C66BA9" w:rsidRDefault="00C66BA9"/>
    <w:p w14:paraId="7E2F049B" w14:textId="187B253D" w:rsidR="00C66BA9" w:rsidRDefault="00C66BA9">
      <w:r>
        <w:t xml:space="preserve">                                                                                           Općinski načelnik:</w:t>
      </w:r>
    </w:p>
    <w:p w14:paraId="475040EB" w14:textId="6CD75434" w:rsidR="00C66BA9" w:rsidRDefault="00C66BA9"/>
    <w:p w14:paraId="1E111A56" w14:textId="50A9A930" w:rsidR="00C66BA9" w:rsidRDefault="00C66BA9">
      <w:r>
        <w:t xml:space="preserve">                                                                                                 </w:t>
      </w:r>
      <w:r w:rsidR="00AE3C6C">
        <w:t>Siniša Pavlović</w:t>
      </w:r>
    </w:p>
    <w:p w14:paraId="17CC8050" w14:textId="77777777" w:rsidR="00AE3C6C" w:rsidRDefault="00AE3C6C"/>
    <w:sectPr w:rsidR="00AE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AF"/>
    <w:rsid w:val="00035224"/>
    <w:rsid w:val="00036A0B"/>
    <w:rsid w:val="00041B44"/>
    <w:rsid w:val="000B2A27"/>
    <w:rsid w:val="002F2DEB"/>
    <w:rsid w:val="003C3696"/>
    <w:rsid w:val="00436001"/>
    <w:rsid w:val="00447DAF"/>
    <w:rsid w:val="004E0146"/>
    <w:rsid w:val="0058465C"/>
    <w:rsid w:val="005C3C6A"/>
    <w:rsid w:val="00676ED2"/>
    <w:rsid w:val="006F712F"/>
    <w:rsid w:val="00750AE7"/>
    <w:rsid w:val="007B64F9"/>
    <w:rsid w:val="008272CA"/>
    <w:rsid w:val="008D7A5E"/>
    <w:rsid w:val="00907103"/>
    <w:rsid w:val="00937BB6"/>
    <w:rsid w:val="009F21E2"/>
    <w:rsid w:val="00A55EDB"/>
    <w:rsid w:val="00AE3C6C"/>
    <w:rsid w:val="00AE4307"/>
    <w:rsid w:val="00BC1460"/>
    <w:rsid w:val="00C66BA9"/>
    <w:rsid w:val="00D67AF9"/>
    <w:rsid w:val="00DA3814"/>
    <w:rsid w:val="00DC0749"/>
    <w:rsid w:val="00E5293F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D1A"/>
  <w15:chartTrackingRefBased/>
  <w15:docId w15:val="{53D54767-554B-4EEE-BD5A-DBB8AE5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20232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IMOVINE,</c:v>
                </c:pt>
                <c:pt idx="3">
                  <c:v>OSTALI PRIHODI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267118</c:v>
                </c:pt>
                <c:pt idx="1">
                  <c:v>299140</c:v>
                </c:pt>
                <c:pt idx="2">
                  <c:v>215791</c:v>
                </c:pt>
                <c:pt idx="3">
                  <c:v>31628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D3-464C-9A44-1555E67279E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IMOVINE,</c:v>
                </c:pt>
                <c:pt idx="3">
                  <c:v>OSTALI PRIHODI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227332</c:v>
                </c:pt>
                <c:pt idx="1">
                  <c:v>1049424</c:v>
                </c:pt>
                <c:pt idx="2">
                  <c:v>175351</c:v>
                </c:pt>
                <c:pt idx="3">
                  <c:v>38984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D3-464C-9A44-1555E67279E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IMOVINE,</c:v>
                </c:pt>
                <c:pt idx="3">
                  <c:v>OSTALI PRIHODI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5D3-464C-9A44-1555E6727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969408"/>
        <c:axId val="1554266880"/>
      </c:barChart>
      <c:catAx>
        <c:axId val="96196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4266880"/>
        <c:crosses val="autoZero"/>
        <c:auto val="1"/>
        <c:lblAlgn val="ctr"/>
        <c:lblOffset val="100"/>
        <c:noMultiLvlLbl val="0"/>
      </c:catAx>
      <c:valAx>
        <c:axId val="155426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619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 POMOĆI I VRTIĆ</c:v>
                </c:pt>
                <c:pt idx="5">
                  <c:v>NAKNADE GRAĐANIMA</c:v>
                </c:pt>
                <c:pt idx="6">
                  <c:v>OSTALI RASHODI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158809</c:v>
                </c:pt>
                <c:pt idx="1">
                  <c:v>470638</c:v>
                </c:pt>
                <c:pt idx="2">
                  <c:v>6730</c:v>
                </c:pt>
                <c:pt idx="3">
                  <c:v>6636</c:v>
                </c:pt>
                <c:pt idx="4">
                  <c:v>0</c:v>
                </c:pt>
                <c:pt idx="5">
                  <c:v>47089</c:v>
                </c:pt>
                <c:pt idx="6">
                  <c:v>62339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3-4CE8-BDFC-02338476A40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 POMOĆI I VRTIĆ</c:v>
                </c:pt>
                <c:pt idx="5">
                  <c:v>NAKNADE GRAĐANIMA</c:v>
                </c:pt>
                <c:pt idx="6">
                  <c:v>OSTALI RASHODI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150781</c:v>
                </c:pt>
                <c:pt idx="1">
                  <c:v>470083</c:v>
                </c:pt>
                <c:pt idx="2">
                  <c:v>5140</c:v>
                </c:pt>
                <c:pt idx="3">
                  <c:v>0</c:v>
                </c:pt>
                <c:pt idx="4">
                  <c:v>2000</c:v>
                </c:pt>
                <c:pt idx="5">
                  <c:v>78056</c:v>
                </c:pt>
                <c:pt idx="6">
                  <c:v>96995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33-4CE8-BDFC-02338476A40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 POMOĆI I VRTIĆ</c:v>
                </c:pt>
                <c:pt idx="5">
                  <c:v>NAKNADE GRAĐANIMA</c:v>
                </c:pt>
                <c:pt idx="6">
                  <c:v>OSTALI RASHODI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D733-4CE8-BDFC-02338476A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217472"/>
        <c:axId val="1554269760"/>
      </c:barChart>
      <c:catAx>
        <c:axId val="155421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4269760"/>
        <c:crosses val="autoZero"/>
        <c:auto val="1"/>
        <c:lblAlgn val="ctr"/>
        <c:lblOffset val="100"/>
        <c:noMultiLvlLbl val="0"/>
      </c:catAx>
      <c:valAx>
        <c:axId val="155426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421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Usluge Sigma d.o.o</dc:creator>
  <cp:keywords/>
  <dc:description/>
  <cp:lastModifiedBy>Vladimir Cmrečki</cp:lastModifiedBy>
  <cp:revision>15</cp:revision>
  <cp:lastPrinted>2023-04-05T09:40:00Z</cp:lastPrinted>
  <dcterms:created xsi:type="dcterms:W3CDTF">2023-04-05T08:58:00Z</dcterms:created>
  <dcterms:modified xsi:type="dcterms:W3CDTF">2024-07-09T14:44:00Z</dcterms:modified>
</cp:coreProperties>
</file>